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AFF50" w14:textId="21131EAE" w:rsidR="00CF3DC0" w:rsidRPr="00CF3DC0" w:rsidRDefault="00CF3DC0" w:rsidP="00CF3DC0">
      <w:pPr>
        <w:jc w:val="center"/>
        <w:rPr>
          <w:rFonts w:ascii="Times New Roman" w:hAnsi="Times New Roman" w:cs="Times New Roman"/>
          <w:b/>
          <w:bCs/>
          <w:sz w:val="32"/>
          <w:szCs w:val="32"/>
        </w:rPr>
      </w:pPr>
      <w:r w:rsidRPr="00CF3DC0">
        <w:rPr>
          <w:rFonts w:ascii="Times New Roman" w:hAnsi="Times New Roman" w:cs="Times New Roman"/>
          <w:b/>
          <w:bCs/>
          <w:sz w:val="32"/>
          <w:szCs w:val="32"/>
        </w:rPr>
        <w:t>PUBLICATION – AUTHOR GUIDELINES</w:t>
      </w:r>
    </w:p>
    <w:p w14:paraId="093031AC" w14:textId="77777777" w:rsidR="00E80F7C" w:rsidRDefault="00E80F7C" w:rsidP="0062000A">
      <w:pPr>
        <w:jc w:val="both"/>
        <w:rPr>
          <w:rFonts w:ascii="Times New Roman" w:hAnsi="Times New Roman" w:cs="Times New Roman"/>
          <w:b/>
          <w:bCs/>
        </w:rPr>
      </w:pPr>
    </w:p>
    <w:p w14:paraId="3AD426CF" w14:textId="3EC0E579" w:rsidR="005E6D7F" w:rsidRPr="005E6D7F" w:rsidRDefault="005E6D7F" w:rsidP="0062000A">
      <w:pPr>
        <w:jc w:val="both"/>
        <w:rPr>
          <w:rFonts w:ascii="Times New Roman" w:hAnsi="Times New Roman" w:cs="Times New Roman"/>
          <w:b/>
          <w:bCs/>
        </w:rPr>
      </w:pPr>
      <w:r w:rsidRPr="005E6D7F">
        <w:rPr>
          <w:rFonts w:ascii="Times New Roman" w:hAnsi="Times New Roman" w:cs="Times New Roman"/>
          <w:b/>
          <w:bCs/>
        </w:rPr>
        <w:t>Responsibilities of Authors</w:t>
      </w:r>
    </w:p>
    <w:p w14:paraId="77E1B474" w14:textId="62388C67" w:rsidR="005E6D7F" w:rsidRPr="005E6D7F" w:rsidRDefault="005E6D7F" w:rsidP="0062000A">
      <w:pPr>
        <w:jc w:val="both"/>
        <w:rPr>
          <w:rFonts w:ascii="Times New Roman" w:hAnsi="Times New Roman" w:cs="Times New Roman"/>
        </w:rPr>
      </w:pPr>
      <w:r w:rsidRPr="005E6D7F">
        <w:rPr>
          <w:rFonts w:ascii="Times New Roman" w:hAnsi="Times New Roman" w:cs="Times New Roman"/>
        </w:rPr>
        <w:t xml:space="preserve">Authors are required to submit manuscripts that represent original scholarly work, not published elsewhere in any form. All research methods, data, and findings must be presented with accuracy and integrity, without fabrication, falsification, or inappropriate manipulation. Proper acknowledgment of intellectual contributions and the citation of relevant literature are mandatory. Any form of plagiarism will result in immediate rejection of the submission. Authors are further expected to disclose potential conflicts of interest that may influence the interpretation of their work. </w:t>
      </w:r>
      <w:r w:rsidR="0012147B">
        <w:rPr>
          <w:rFonts w:ascii="Times New Roman" w:hAnsi="Times New Roman" w:cs="Times New Roman"/>
        </w:rPr>
        <w:t>S</w:t>
      </w:r>
      <w:r w:rsidRPr="005E6D7F">
        <w:rPr>
          <w:rFonts w:ascii="Times New Roman" w:hAnsi="Times New Roman" w:cs="Times New Roman"/>
        </w:rPr>
        <w:t xml:space="preserve">ubmission of </w:t>
      </w:r>
      <w:r w:rsidR="0012147B">
        <w:rPr>
          <w:rFonts w:ascii="Times New Roman" w:hAnsi="Times New Roman" w:cs="Times New Roman"/>
        </w:rPr>
        <w:t>the same</w:t>
      </w:r>
      <w:r w:rsidRPr="005E6D7F">
        <w:rPr>
          <w:rFonts w:ascii="Times New Roman" w:hAnsi="Times New Roman" w:cs="Times New Roman"/>
        </w:rPr>
        <w:t xml:space="preserve"> manuscript to multip</w:t>
      </w:r>
      <w:r w:rsidR="0012147B">
        <w:rPr>
          <w:rFonts w:ascii="Times New Roman" w:hAnsi="Times New Roman" w:cs="Times New Roman"/>
        </w:rPr>
        <w:t>le journals or conferences</w:t>
      </w:r>
      <w:r w:rsidRPr="005E6D7F">
        <w:rPr>
          <w:rFonts w:ascii="Times New Roman" w:hAnsi="Times New Roman" w:cs="Times New Roman"/>
        </w:rPr>
        <w:t xml:space="preserve"> is considered unethical and will not be accepted.</w:t>
      </w:r>
    </w:p>
    <w:p w14:paraId="28D4BD81" w14:textId="4DEB95BF" w:rsidR="005E6D7F" w:rsidRPr="005E6D7F" w:rsidRDefault="005E6D7F" w:rsidP="0062000A">
      <w:pPr>
        <w:jc w:val="both"/>
        <w:rPr>
          <w:rFonts w:ascii="Times New Roman" w:hAnsi="Times New Roman" w:cs="Times New Roman"/>
        </w:rPr>
      </w:pPr>
    </w:p>
    <w:p w14:paraId="0476BEFB" w14:textId="77777777" w:rsidR="005E6D7F" w:rsidRPr="005E6D7F" w:rsidRDefault="005E6D7F" w:rsidP="0062000A">
      <w:pPr>
        <w:jc w:val="both"/>
        <w:rPr>
          <w:rFonts w:ascii="Times New Roman" w:hAnsi="Times New Roman" w:cs="Times New Roman"/>
          <w:b/>
          <w:bCs/>
        </w:rPr>
      </w:pPr>
      <w:r w:rsidRPr="005E6D7F">
        <w:rPr>
          <w:rFonts w:ascii="Times New Roman" w:hAnsi="Times New Roman" w:cs="Times New Roman"/>
          <w:b/>
          <w:bCs/>
        </w:rPr>
        <w:t>Responsibilities of Reviewers</w:t>
      </w:r>
    </w:p>
    <w:p w14:paraId="5A8950BD" w14:textId="77777777" w:rsidR="005E6D7F" w:rsidRPr="005E6D7F" w:rsidRDefault="005E6D7F" w:rsidP="0062000A">
      <w:pPr>
        <w:jc w:val="both"/>
        <w:rPr>
          <w:rFonts w:ascii="Times New Roman" w:hAnsi="Times New Roman" w:cs="Times New Roman"/>
        </w:rPr>
      </w:pPr>
      <w:r w:rsidRPr="005E6D7F">
        <w:rPr>
          <w:rFonts w:ascii="Times New Roman" w:hAnsi="Times New Roman" w:cs="Times New Roman"/>
        </w:rPr>
        <w:t>Reviewers serve a crucial role in the peer review process and are expected to provide evaluations that are fair, rigorous, and constructive. Manuscripts must be assessed solely on their scholarly merit, without prejudice related to gender, ethnicity, religion, nationality, political orientation, or personal affiliation of the authors. Reviewers must maintain confidentiality regarding all materials under review and refrain from using unpublished content for personal advantage. In cases where a conflict of interest arises, or impartial evaluation is not possible, reviewers are obligated to recuse themselves and notify the editorial team.</w:t>
      </w:r>
    </w:p>
    <w:p w14:paraId="60EB4D48" w14:textId="180CCB19" w:rsidR="005E6D7F" w:rsidRPr="005E6D7F" w:rsidRDefault="005E6D7F" w:rsidP="0062000A">
      <w:pPr>
        <w:jc w:val="both"/>
        <w:rPr>
          <w:rFonts w:ascii="Times New Roman" w:hAnsi="Times New Roman" w:cs="Times New Roman"/>
        </w:rPr>
      </w:pPr>
    </w:p>
    <w:p w14:paraId="3E00AF34" w14:textId="77777777" w:rsidR="005E6D7F" w:rsidRPr="005E6D7F" w:rsidRDefault="005E6D7F" w:rsidP="0062000A">
      <w:pPr>
        <w:jc w:val="both"/>
        <w:rPr>
          <w:rFonts w:ascii="Times New Roman" w:hAnsi="Times New Roman" w:cs="Times New Roman"/>
          <w:b/>
          <w:bCs/>
        </w:rPr>
      </w:pPr>
      <w:r w:rsidRPr="005E6D7F">
        <w:rPr>
          <w:rFonts w:ascii="Times New Roman" w:hAnsi="Times New Roman" w:cs="Times New Roman"/>
          <w:b/>
          <w:bCs/>
        </w:rPr>
        <w:t>Responsibilities of the Editorial Board</w:t>
      </w:r>
    </w:p>
    <w:p w14:paraId="3B4E34E2" w14:textId="77777777" w:rsidR="005E6D7F" w:rsidRPr="005E6D7F" w:rsidRDefault="005E6D7F" w:rsidP="0062000A">
      <w:pPr>
        <w:jc w:val="both"/>
        <w:rPr>
          <w:rFonts w:ascii="Times New Roman" w:hAnsi="Times New Roman" w:cs="Times New Roman"/>
        </w:rPr>
      </w:pPr>
      <w:r w:rsidRPr="005E6D7F">
        <w:rPr>
          <w:rFonts w:ascii="Times New Roman" w:hAnsi="Times New Roman" w:cs="Times New Roman"/>
        </w:rPr>
        <w:t>The editorial board bears the primary responsibility for upholding the integrity of the publication process. Decisions regarding manuscripts will be based exclusively on academic quality, originality, and relevance to the scope of the conference. The board ensures that the peer review process is conducted with fairness, transparency, and confidentiality. Ethical concerns such as plagiarism, data falsification, or conflicts of interest will be addressed with seriousness and resolved through appropriate measures, which may include rejection, retraction, or reporting to institutional authorities.</w:t>
      </w:r>
    </w:p>
    <w:p w14:paraId="424F9785" w14:textId="5B9665B7" w:rsidR="005E6D7F" w:rsidRPr="005E6D7F" w:rsidRDefault="005E6D7F" w:rsidP="0062000A">
      <w:pPr>
        <w:jc w:val="both"/>
        <w:rPr>
          <w:rFonts w:ascii="Times New Roman" w:hAnsi="Times New Roman" w:cs="Times New Roman"/>
        </w:rPr>
      </w:pPr>
    </w:p>
    <w:p w14:paraId="0274A5DB" w14:textId="77777777" w:rsidR="005E6D7F" w:rsidRPr="005E6D7F" w:rsidRDefault="005E6D7F" w:rsidP="0062000A">
      <w:pPr>
        <w:jc w:val="both"/>
        <w:rPr>
          <w:rFonts w:ascii="Times New Roman" w:hAnsi="Times New Roman" w:cs="Times New Roman"/>
          <w:b/>
          <w:bCs/>
        </w:rPr>
      </w:pPr>
      <w:r w:rsidRPr="005E6D7F">
        <w:rPr>
          <w:rFonts w:ascii="Times New Roman" w:hAnsi="Times New Roman" w:cs="Times New Roman"/>
          <w:b/>
          <w:bCs/>
        </w:rPr>
        <w:t>Handling Ethical Misconduct</w:t>
      </w:r>
    </w:p>
    <w:p w14:paraId="500B828C" w14:textId="6414B79B" w:rsidR="005E6D7F" w:rsidRPr="005E6D7F" w:rsidRDefault="005E6D7F" w:rsidP="0062000A">
      <w:pPr>
        <w:jc w:val="both"/>
        <w:rPr>
          <w:rFonts w:ascii="Times New Roman" w:hAnsi="Times New Roman" w:cs="Times New Roman"/>
        </w:rPr>
      </w:pPr>
      <w:r w:rsidRPr="005E6D7F">
        <w:rPr>
          <w:rFonts w:ascii="Times New Roman" w:hAnsi="Times New Roman" w:cs="Times New Roman"/>
        </w:rPr>
        <w:t xml:space="preserve">The conference </w:t>
      </w:r>
      <w:r w:rsidRPr="005E6D7F">
        <w:rPr>
          <w:rFonts w:ascii="Times New Roman" w:hAnsi="Times New Roman" w:cs="Times New Roman"/>
          <w:b/>
          <w:bCs/>
        </w:rPr>
        <w:t>“</w:t>
      </w:r>
      <w:r w:rsidR="00127AFC">
        <w:rPr>
          <w:rFonts w:ascii="Times New Roman" w:hAnsi="Times New Roman" w:cs="Times New Roman"/>
          <w:b/>
          <w:bCs/>
        </w:rPr>
        <w:t>Sustainable Futures: Culture, Society and Governance in Transition</w:t>
      </w:r>
      <w:r w:rsidRPr="005E6D7F">
        <w:rPr>
          <w:rFonts w:ascii="Times New Roman" w:hAnsi="Times New Roman" w:cs="Times New Roman"/>
          <w:b/>
          <w:bCs/>
        </w:rPr>
        <w:t>”</w:t>
      </w:r>
      <w:r w:rsidRPr="005E6D7F">
        <w:rPr>
          <w:rFonts w:ascii="Times New Roman" w:hAnsi="Times New Roman" w:cs="Times New Roman"/>
        </w:rPr>
        <w:t xml:space="preserve"> maintains a strict policy against academic misconduct. Allegations of unethical practices will be investigated comprehensively by the editorial board. Where misconduct is substantiated, actions may include rejection of the manuscript, notification of the author’s institution, and restriction from future participation in the conference. All investigations will be conducted with due regard to fairness, confidentiality, and academic transparency.</w:t>
      </w:r>
    </w:p>
    <w:p w14:paraId="649C1358" w14:textId="69B8BAAF" w:rsidR="005E6D7F" w:rsidRPr="005E6D7F" w:rsidRDefault="005E6D7F" w:rsidP="0062000A">
      <w:pPr>
        <w:jc w:val="both"/>
        <w:rPr>
          <w:rFonts w:ascii="Times New Roman" w:hAnsi="Times New Roman" w:cs="Times New Roman"/>
        </w:rPr>
      </w:pPr>
    </w:p>
    <w:p w14:paraId="05CF37F1" w14:textId="77777777" w:rsidR="00E80F7C" w:rsidRDefault="00E80F7C" w:rsidP="0062000A">
      <w:pPr>
        <w:jc w:val="both"/>
        <w:rPr>
          <w:rFonts w:ascii="Times New Roman" w:hAnsi="Times New Roman" w:cs="Times New Roman"/>
          <w:b/>
          <w:bCs/>
        </w:rPr>
      </w:pPr>
    </w:p>
    <w:p w14:paraId="529F09AF" w14:textId="18EE3761" w:rsidR="005E6D7F" w:rsidRPr="005E6D7F" w:rsidRDefault="005E6D7F" w:rsidP="0062000A">
      <w:pPr>
        <w:jc w:val="both"/>
        <w:rPr>
          <w:rFonts w:ascii="Times New Roman" w:hAnsi="Times New Roman" w:cs="Times New Roman"/>
          <w:b/>
          <w:bCs/>
        </w:rPr>
      </w:pPr>
      <w:r w:rsidRPr="005E6D7F">
        <w:rPr>
          <w:rFonts w:ascii="Times New Roman" w:hAnsi="Times New Roman" w:cs="Times New Roman"/>
          <w:b/>
          <w:bCs/>
        </w:rPr>
        <w:lastRenderedPageBreak/>
        <w:t>Plagiarism Prevention</w:t>
      </w:r>
    </w:p>
    <w:p w14:paraId="3A435BEF" w14:textId="77777777" w:rsidR="005E6D7F" w:rsidRPr="005E6D7F" w:rsidRDefault="005E6D7F" w:rsidP="0062000A">
      <w:pPr>
        <w:jc w:val="both"/>
        <w:rPr>
          <w:rFonts w:ascii="Times New Roman" w:hAnsi="Times New Roman" w:cs="Times New Roman"/>
        </w:rPr>
      </w:pPr>
      <w:r w:rsidRPr="005E6D7F">
        <w:rPr>
          <w:rFonts w:ascii="Times New Roman" w:hAnsi="Times New Roman" w:cs="Times New Roman"/>
        </w:rPr>
        <w:t>To ensure academic integrity, all submissions will be subjected to plagiarism detection software. Manuscripts with a similarity index exceeding 10% will undergo closer scrutiny, and authors may be asked to revise or provide justification for overlapping content. Confirmed cases of plagiarism will result in outright rejection of the manuscript and may lead to further sanctions. The conference is committed to upholding originality, integrity, and ethical standards in its published proceedings.</w:t>
      </w:r>
    </w:p>
    <w:p w14:paraId="38CC0645" w14:textId="77777777" w:rsidR="0087149C" w:rsidRDefault="0087149C"/>
    <w:sectPr w:rsidR="0087149C" w:rsidSect="004E1F64">
      <w:pgSz w:w="11906" w:h="16838"/>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savePreviewPicture/>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D7F"/>
    <w:rsid w:val="0012147B"/>
    <w:rsid w:val="00127AFC"/>
    <w:rsid w:val="001F4FCC"/>
    <w:rsid w:val="00302DC6"/>
    <w:rsid w:val="004E1F64"/>
    <w:rsid w:val="005E6D7F"/>
    <w:rsid w:val="0062000A"/>
    <w:rsid w:val="00763AAD"/>
    <w:rsid w:val="0087149C"/>
    <w:rsid w:val="009736B2"/>
    <w:rsid w:val="00CA5C01"/>
    <w:rsid w:val="00CF3DC0"/>
    <w:rsid w:val="00D20126"/>
    <w:rsid w:val="00E80F7C"/>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03972"/>
  <w15:chartTrackingRefBased/>
  <w15:docId w15:val="{8685E48D-8711-4E0C-9809-BFEE5E6E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4"/>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6D7F"/>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5E6D7F"/>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5E6D7F"/>
    <w:pPr>
      <w:keepNext/>
      <w:keepLines/>
      <w:spacing w:before="160" w:after="80"/>
      <w:outlineLvl w:val="2"/>
    </w:pPr>
    <w:rPr>
      <w:rFonts w:asciiTheme="minorHAnsi" w:eastAsiaTheme="majorEastAsia" w:hAnsiTheme="minorHAnsi"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5E6D7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E6D7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E6D7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E6D7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E6D7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E6D7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D7F"/>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5E6D7F"/>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5E6D7F"/>
    <w:rPr>
      <w:rFonts w:asciiTheme="minorHAnsi" w:eastAsiaTheme="majorEastAsia" w:hAnsiTheme="minorHAnsi"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5E6D7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E6D7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E6D7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E6D7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E6D7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E6D7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E6D7F"/>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E6D7F"/>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E6D7F"/>
    <w:pPr>
      <w:numPr>
        <w:ilvl w:val="1"/>
      </w:numPr>
    </w:pPr>
    <w:rPr>
      <w:rFonts w:asciiTheme="minorHAnsi" w:eastAsiaTheme="majorEastAsia" w:hAnsiTheme="minorHAnsi"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E6D7F"/>
    <w:rPr>
      <w:rFonts w:asciiTheme="minorHAnsi" w:eastAsiaTheme="majorEastAsia" w:hAnsiTheme="minorHAnsi" w:cstheme="majorBidi"/>
      <w:color w:val="595959" w:themeColor="text1" w:themeTint="A6"/>
      <w:spacing w:val="15"/>
      <w:sz w:val="28"/>
      <w:szCs w:val="25"/>
    </w:rPr>
  </w:style>
  <w:style w:type="paragraph" w:styleId="Quote">
    <w:name w:val="Quote"/>
    <w:basedOn w:val="Normal"/>
    <w:next w:val="Normal"/>
    <w:link w:val="QuoteChar"/>
    <w:uiPriority w:val="29"/>
    <w:qFormat/>
    <w:rsid w:val="005E6D7F"/>
    <w:pPr>
      <w:spacing w:before="160"/>
      <w:jc w:val="center"/>
    </w:pPr>
    <w:rPr>
      <w:i/>
      <w:iCs/>
      <w:color w:val="404040" w:themeColor="text1" w:themeTint="BF"/>
    </w:rPr>
  </w:style>
  <w:style w:type="character" w:customStyle="1" w:styleId="QuoteChar">
    <w:name w:val="Quote Char"/>
    <w:basedOn w:val="DefaultParagraphFont"/>
    <w:link w:val="Quote"/>
    <w:uiPriority w:val="29"/>
    <w:rsid w:val="005E6D7F"/>
    <w:rPr>
      <w:i/>
      <w:iCs/>
      <w:color w:val="404040" w:themeColor="text1" w:themeTint="BF"/>
    </w:rPr>
  </w:style>
  <w:style w:type="paragraph" w:styleId="ListParagraph">
    <w:name w:val="List Paragraph"/>
    <w:basedOn w:val="Normal"/>
    <w:uiPriority w:val="34"/>
    <w:qFormat/>
    <w:rsid w:val="005E6D7F"/>
    <w:pPr>
      <w:ind w:left="720"/>
      <w:contextualSpacing/>
    </w:pPr>
  </w:style>
  <w:style w:type="character" w:styleId="IntenseEmphasis">
    <w:name w:val="Intense Emphasis"/>
    <w:basedOn w:val="DefaultParagraphFont"/>
    <w:uiPriority w:val="21"/>
    <w:qFormat/>
    <w:rsid w:val="005E6D7F"/>
    <w:rPr>
      <w:i/>
      <w:iCs/>
      <w:color w:val="2F5496" w:themeColor="accent1" w:themeShade="BF"/>
    </w:rPr>
  </w:style>
  <w:style w:type="paragraph" w:styleId="IntenseQuote">
    <w:name w:val="Intense Quote"/>
    <w:basedOn w:val="Normal"/>
    <w:next w:val="Normal"/>
    <w:link w:val="IntenseQuoteChar"/>
    <w:uiPriority w:val="30"/>
    <w:qFormat/>
    <w:rsid w:val="005E6D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6D7F"/>
    <w:rPr>
      <w:i/>
      <w:iCs/>
      <w:color w:val="2F5496" w:themeColor="accent1" w:themeShade="BF"/>
    </w:rPr>
  </w:style>
  <w:style w:type="character" w:styleId="IntenseReference">
    <w:name w:val="Intense Reference"/>
    <w:basedOn w:val="DefaultParagraphFont"/>
    <w:uiPriority w:val="32"/>
    <w:qFormat/>
    <w:rsid w:val="005E6D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423</Words>
  <Characters>2743</Characters>
  <Application>Microsoft Office Word</Application>
  <DocSecurity>0</DocSecurity>
  <Lines>44</Lines>
  <Paragraphs>12</Paragraphs>
  <ScaleCrop>false</ScaleCrop>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Esha Chatterjee</dc:creator>
  <cp:keywords/>
  <dc:description/>
  <cp:lastModifiedBy>Esha Chatterjee</cp:lastModifiedBy>
  <cp:revision>14</cp:revision>
  <dcterms:created xsi:type="dcterms:W3CDTF">2025-08-29T05:30:00Z</dcterms:created>
  <dcterms:modified xsi:type="dcterms:W3CDTF">2025-08-29T09:11:00Z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6c2e4670-f360-4872-bfa8-84ec1e168492</vt:lpwstr>
  </property>
</Properties>
</file>